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6A" w:rsidRPr="00F301FC" w:rsidRDefault="00F301FC" w:rsidP="00372E6A">
      <w:pPr>
        <w:shd w:val="clear" w:color="auto" w:fill="FEFEFE"/>
        <w:spacing w:after="240" w:line="270" w:lineRule="atLeast"/>
        <w:jc w:val="center"/>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Общинска избирателна комисия Криводол</w:t>
      </w:r>
    </w:p>
    <w:p w:rsidR="00372E6A" w:rsidRPr="00F301FC" w:rsidRDefault="00695937" w:rsidP="00372E6A">
      <w:pPr>
        <w:shd w:val="clear" w:color="auto" w:fill="FEFEFE"/>
        <w:spacing w:after="0" w:line="270" w:lineRule="atLeast"/>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pict>
          <v:rect id="_x0000_i1025" style="width:362.9pt;height:1.5pt" o:hrpct="800" o:hralign="center" o:hrstd="t" o:hr="t" fillcolor="#a0a0a0" stroked="f"/>
        </w:pict>
      </w:r>
    </w:p>
    <w:p w:rsidR="00372E6A" w:rsidRPr="00F301FC" w:rsidRDefault="00F301FC" w:rsidP="00372E6A">
      <w:pPr>
        <w:shd w:val="clear" w:color="auto" w:fill="FEFEFE"/>
        <w:spacing w:after="240" w:line="270" w:lineRule="atLeast"/>
        <w:jc w:val="center"/>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РЕШЕНИЕ</w:t>
      </w:r>
      <w:r w:rsidRPr="00F301FC">
        <w:rPr>
          <w:rFonts w:ascii="Times New Roman" w:eastAsia="Times New Roman" w:hAnsi="Times New Roman" w:cs="Times New Roman"/>
          <w:sz w:val="24"/>
          <w:szCs w:val="24"/>
          <w:lang w:eastAsia="bg-BG"/>
        </w:rPr>
        <w:br/>
        <w:t>№ 2</w:t>
      </w:r>
      <w:r w:rsidR="00DF0EB5" w:rsidRPr="00F301FC">
        <w:rPr>
          <w:rFonts w:ascii="Times New Roman" w:eastAsia="Times New Roman" w:hAnsi="Times New Roman" w:cs="Times New Roman"/>
          <w:sz w:val="24"/>
          <w:szCs w:val="24"/>
          <w:lang w:eastAsia="bg-BG"/>
        </w:rPr>
        <w:t xml:space="preserve"> -</w:t>
      </w:r>
      <w:r w:rsidR="00372E6A" w:rsidRPr="00F301FC">
        <w:rPr>
          <w:rFonts w:ascii="Times New Roman" w:eastAsia="Times New Roman" w:hAnsi="Times New Roman" w:cs="Times New Roman"/>
          <w:sz w:val="24"/>
          <w:szCs w:val="24"/>
          <w:lang w:eastAsia="bg-BG"/>
        </w:rPr>
        <w:t xml:space="preserve"> МИ</w:t>
      </w:r>
      <w:r w:rsidR="00372E6A" w:rsidRPr="00F301FC">
        <w:rPr>
          <w:rFonts w:ascii="Times New Roman" w:eastAsia="Times New Roman" w:hAnsi="Times New Roman" w:cs="Times New Roman"/>
          <w:sz w:val="24"/>
          <w:szCs w:val="24"/>
          <w:lang w:eastAsia="bg-BG"/>
        </w:rPr>
        <w:br/>
      </w:r>
      <w:r w:rsidR="009851FE" w:rsidRPr="009851FE">
        <w:rPr>
          <w:rFonts w:ascii="Times New Roman" w:eastAsia="Times New Roman" w:hAnsi="Times New Roman" w:cs="Times New Roman"/>
          <w:sz w:val="24"/>
          <w:szCs w:val="24"/>
          <w:lang w:eastAsia="bg-BG"/>
        </w:rPr>
        <w:t>Криводол</w:t>
      </w:r>
      <w:r w:rsidR="00372E6A" w:rsidRPr="00F301FC">
        <w:rPr>
          <w:rFonts w:ascii="Times New Roman" w:eastAsia="Times New Roman" w:hAnsi="Times New Roman" w:cs="Times New Roman"/>
          <w:sz w:val="24"/>
          <w:szCs w:val="24"/>
          <w:lang w:eastAsia="bg-BG"/>
        </w:rPr>
        <w:t xml:space="preserve">, </w:t>
      </w:r>
      <w:r w:rsidR="002E35BB" w:rsidRPr="00F301FC">
        <w:rPr>
          <w:rFonts w:ascii="Times New Roman" w:eastAsia="Times New Roman" w:hAnsi="Times New Roman" w:cs="Times New Roman"/>
          <w:sz w:val="24"/>
          <w:szCs w:val="24"/>
          <w:lang w:eastAsia="bg-BG"/>
        </w:rPr>
        <w:t>0</w:t>
      </w:r>
      <w:r w:rsidR="00CF0D13">
        <w:rPr>
          <w:rFonts w:ascii="Times New Roman" w:eastAsia="Times New Roman" w:hAnsi="Times New Roman" w:cs="Times New Roman"/>
          <w:sz w:val="24"/>
          <w:szCs w:val="24"/>
          <w:lang w:eastAsia="bg-BG"/>
        </w:rPr>
        <w:t>4</w:t>
      </w:r>
      <w:r w:rsidR="002E35BB" w:rsidRPr="00F301FC">
        <w:rPr>
          <w:rFonts w:ascii="Times New Roman" w:eastAsia="Times New Roman" w:hAnsi="Times New Roman" w:cs="Times New Roman"/>
          <w:sz w:val="24"/>
          <w:szCs w:val="24"/>
          <w:lang w:eastAsia="bg-BG"/>
        </w:rPr>
        <w:t>.09.201</w:t>
      </w:r>
      <w:r w:rsidR="00CF0D13">
        <w:rPr>
          <w:rFonts w:ascii="Times New Roman" w:eastAsia="Times New Roman" w:hAnsi="Times New Roman" w:cs="Times New Roman"/>
          <w:sz w:val="24"/>
          <w:szCs w:val="24"/>
          <w:lang w:eastAsia="bg-BG"/>
        </w:rPr>
        <w:t>9</w:t>
      </w:r>
      <w:r w:rsidR="002E35BB" w:rsidRPr="00F301FC">
        <w:rPr>
          <w:rFonts w:ascii="Times New Roman" w:eastAsia="Times New Roman" w:hAnsi="Times New Roman" w:cs="Times New Roman"/>
          <w:sz w:val="24"/>
          <w:szCs w:val="24"/>
          <w:lang w:eastAsia="bg-BG"/>
        </w:rPr>
        <w:t>г.</w:t>
      </w:r>
    </w:p>
    <w:p w:rsidR="00B74036" w:rsidRPr="00B74036" w:rsidRDefault="00372E6A" w:rsidP="00B74036">
      <w:pPr>
        <w:shd w:val="clear" w:color="auto" w:fill="FEFEFE"/>
        <w:spacing w:after="240" w:line="270" w:lineRule="atLeast"/>
        <w:ind w:firstLine="708"/>
        <w:jc w:val="both"/>
        <w:rPr>
          <w:rFonts w:ascii="Times New Roman" w:hAnsi="Times New Roman" w:cs="Times New Roman"/>
          <w:sz w:val="24"/>
          <w:szCs w:val="24"/>
        </w:rPr>
      </w:pPr>
      <w:r w:rsidRPr="00F301FC">
        <w:rPr>
          <w:rFonts w:ascii="Times New Roman" w:eastAsia="Times New Roman" w:hAnsi="Times New Roman" w:cs="Times New Roman"/>
          <w:sz w:val="24"/>
          <w:szCs w:val="24"/>
          <w:lang w:eastAsia="bg-BG"/>
        </w:rPr>
        <w:t xml:space="preserve">ОТНОСНО: </w:t>
      </w:r>
      <w:r w:rsidR="00315606" w:rsidRPr="00B45DE4">
        <w:rPr>
          <w:rFonts w:ascii="Times New Roman" w:hAnsi="Times New Roman" w:cs="Times New Roman"/>
          <w:sz w:val="24"/>
          <w:szCs w:val="24"/>
        </w:rPr>
        <w:t>реда за свикване на заседания, начина на приемане, обявяване и обжалване на решенията от общинските избирателни комисии в изборите за общински съветници и за кметове на 27 октомври 2019 г.</w:t>
      </w:r>
    </w:p>
    <w:p w:rsidR="00B74036" w:rsidRDefault="00B74036" w:rsidP="00F301FC">
      <w:pPr>
        <w:shd w:val="clear" w:color="auto" w:fill="FEFEFE"/>
        <w:spacing w:after="240" w:line="270" w:lineRule="atLeast"/>
        <w:ind w:firstLine="708"/>
        <w:jc w:val="both"/>
        <w:rPr>
          <w:rFonts w:ascii="Times New Roman" w:eastAsia="Times New Roman" w:hAnsi="Times New Roman" w:cs="Times New Roman"/>
          <w:sz w:val="24"/>
          <w:szCs w:val="24"/>
          <w:lang w:eastAsia="bg-BG"/>
        </w:rPr>
      </w:pPr>
    </w:p>
    <w:p w:rsidR="00372E6A" w:rsidRPr="00F301FC" w:rsidRDefault="00372E6A" w:rsidP="00F301FC">
      <w:pPr>
        <w:shd w:val="clear" w:color="auto" w:fill="FEFEFE"/>
        <w:spacing w:after="240" w:line="270" w:lineRule="atLeast"/>
        <w:ind w:firstLine="708"/>
        <w:jc w:val="both"/>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На основание чл. 85, чл. 86, чл. 87, ал. 2 и чл. 88 от Изборния кодекс и във връз</w:t>
      </w:r>
      <w:r w:rsidRPr="00F301FC">
        <w:rPr>
          <w:rFonts w:ascii="Times New Roman" w:eastAsia="Times New Roman" w:hAnsi="Times New Roman" w:cs="Times New Roman"/>
          <w:sz w:val="24"/>
          <w:szCs w:val="24"/>
          <w:lang w:eastAsia="bg-BG"/>
        </w:rPr>
        <w:softHyphen/>
        <w:t xml:space="preserve">ка  Решение № </w:t>
      </w:r>
      <w:r w:rsidR="00315606">
        <w:rPr>
          <w:rFonts w:ascii="Times New Roman" w:eastAsia="Times New Roman" w:hAnsi="Times New Roman" w:cs="Times New Roman"/>
          <w:sz w:val="24"/>
          <w:szCs w:val="24"/>
          <w:lang w:eastAsia="bg-BG"/>
        </w:rPr>
        <w:t>848-МИ</w:t>
      </w:r>
      <w:r w:rsidRPr="00F301FC">
        <w:rPr>
          <w:rFonts w:ascii="Times New Roman" w:eastAsia="Times New Roman" w:hAnsi="Times New Roman" w:cs="Times New Roman"/>
          <w:sz w:val="24"/>
          <w:szCs w:val="24"/>
          <w:lang w:eastAsia="bg-BG"/>
        </w:rPr>
        <w:t xml:space="preserve"> от </w:t>
      </w:r>
      <w:r w:rsidR="00315606">
        <w:rPr>
          <w:rFonts w:ascii="Times New Roman" w:eastAsia="Times New Roman" w:hAnsi="Times New Roman" w:cs="Times New Roman"/>
          <w:sz w:val="24"/>
          <w:szCs w:val="24"/>
          <w:lang w:eastAsia="bg-BG"/>
        </w:rPr>
        <w:t>28.08.2019г.</w:t>
      </w:r>
      <w:r w:rsidRPr="00F301FC">
        <w:rPr>
          <w:rFonts w:ascii="Times New Roman" w:eastAsia="Times New Roman" w:hAnsi="Times New Roman" w:cs="Times New Roman"/>
          <w:sz w:val="24"/>
          <w:szCs w:val="24"/>
          <w:lang w:eastAsia="bg-BG"/>
        </w:rPr>
        <w:t xml:space="preserve"> на ЦИК София, ОИК </w:t>
      </w:r>
      <w:r w:rsidR="00F301FC">
        <w:rPr>
          <w:rFonts w:ascii="Times New Roman" w:eastAsia="Times New Roman" w:hAnsi="Times New Roman" w:cs="Times New Roman"/>
          <w:sz w:val="24"/>
          <w:szCs w:val="24"/>
          <w:lang w:eastAsia="bg-BG"/>
        </w:rPr>
        <w:t>–</w:t>
      </w:r>
      <w:r w:rsidR="002E35BB" w:rsidRPr="00F301FC">
        <w:rPr>
          <w:rFonts w:ascii="Times New Roman" w:eastAsia="Times New Roman" w:hAnsi="Times New Roman" w:cs="Times New Roman"/>
          <w:sz w:val="24"/>
          <w:szCs w:val="24"/>
          <w:lang w:eastAsia="bg-BG"/>
        </w:rPr>
        <w:t>Криводол</w:t>
      </w:r>
      <w:r w:rsidR="00F301FC">
        <w:rPr>
          <w:rFonts w:ascii="Times New Roman" w:eastAsia="Times New Roman" w:hAnsi="Times New Roman" w:cs="Times New Roman"/>
          <w:sz w:val="24"/>
          <w:szCs w:val="24"/>
          <w:lang w:eastAsia="bg-BG"/>
        </w:rPr>
        <w:t>,</w:t>
      </w:r>
    </w:p>
    <w:p w:rsidR="00372E6A" w:rsidRDefault="00372E6A" w:rsidP="00F301FC">
      <w:pPr>
        <w:shd w:val="clear" w:color="auto" w:fill="FEFEFE"/>
        <w:spacing w:after="240" w:line="270" w:lineRule="atLeast"/>
        <w:jc w:val="center"/>
        <w:rPr>
          <w:rFonts w:ascii="Times New Roman" w:eastAsia="Times New Roman" w:hAnsi="Times New Roman" w:cs="Times New Roman"/>
          <w:sz w:val="24"/>
          <w:szCs w:val="24"/>
          <w:lang w:eastAsia="bg-BG"/>
        </w:rPr>
      </w:pPr>
      <w:r w:rsidRPr="00F301FC">
        <w:rPr>
          <w:rFonts w:ascii="Times New Roman" w:eastAsia="Times New Roman" w:hAnsi="Times New Roman" w:cs="Times New Roman"/>
          <w:b/>
          <w:bCs/>
          <w:sz w:val="24"/>
          <w:szCs w:val="24"/>
          <w:lang w:eastAsia="bg-BG"/>
        </w:rPr>
        <w:t>Р Е Ш И:</w:t>
      </w:r>
      <w:r w:rsidRPr="00F301FC">
        <w:rPr>
          <w:rFonts w:ascii="Times New Roman" w:eastAsia="Times New Roman" w:hAnsi="Times New Roman" w:cs="Times New Roman"/>
          <w:sz w:val="24"/>
          <w:szCs w:val="24"/>
          <w:lang w:eastAsia="bg-BG"/>
        </w:rPr>
        <w:t xml:space="preserve">  </w:t>
      </w:r>
    </w:p>
    <w:p w:rsidR="00315606" w:rsidRPr="00B45DE4" w:rsidRDefault="00315606" w:rsidP="00B45DE4">
      <w:pPr>
        <w:pStyle w:val="a3"/>
        <w:jc w:val="both"/>
      </w:pPr>
      <w:r w:rsidRPr="00B45DE4">
        <w:t>1. Заседанията на ОИК се свикват от нейния председател или по искане на една трета от членовете й. При отсъствие на председателя заседанията на ОИК се свикват от определен от него заместник-председател.</w:t>
      </w:r>
    </w:p>
    <w:p w:rsidR="00315606" w:rsidRPr="00B45DE4" w:rsidRDefault="00315606" w:rsidP="00B45DE4">
      <w:pPr>
        <w:pStyle w:val="a3"/>
        <w:jc w:val="both"/>
      </w:pPr>
      <w:r w:rsidRPr="00B45DE4">
        <w:t>2. Членовете на ОИК се уведомяват за датата и часа на насрочените заседания по телефон и чрез съобщение, което се публикува на интернет страницата на комисията и се поставя на общодостъпно място, определено по раздел ІІ.</w:t>
      </w:r>
    </w:p>
    <w:p w:rsidR="00315606" w:rsidRPr="00B45DE4" w:rsidRDefault="00315606" w:rsidP="00B45DE4">
      <w:pPr>
        <w:pStyle w:val="a3"/>
        <w:jc w:val="both"/>
      </w:pPr>
      <w:r w:rsidRPr="00B45DE4">
        <w:t>3. Проектът за дневен ред се публикува на интернет страницата на комисията преди заседанието.</w:t>
      </w:r>
    </w:p>
    <w:p w:rsidR="00315606" w:rsidRPr="00B45DE4" w:rsidRDefault="00315606" w:rsidP="00B45DE4">
      <w:pPr>
        <w:pStyle w:val="a3"/>
        <w:jc w:val="both"/>
      </w:pPr>
      <w:r w:rsidRPr="00B45DE4">
        <w:t>4. 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315606" w:rsidRPr="00B45DE4" w:rsidRDefault="00315606" w:rsidP="00B45DE4">
      <w:pPr>
        <w:pStyle w:val="a3"/>
        <w:jc w:val="both"/>
      </w:pPr>
      <w:r w:rsidRPr="00B45DE4">
        <w:t>5. Гласуването е явно и поименно. Гласува се „за“ или „против“. Не се допуска гласуване „въздържал се“.</w:t>
      </w:r>
    </w:p>
    <w:p w:rsidR="00315606" w:rsidRPr="00B45DE4" w:rsidRDefault="00315606" w:rsidP="00B45DE4">
      <w:pPr>
        <w:pStyle w:val="a3"/>
        <w:jc w:val="both"/>
      </w:pPr>
      <w:r w:rsidRPr="00B45DE4">
        <w:t>6. Членовете на ОИК, когато не са съгласни с посоченото в протокола, могат да го подписват с „особено мнение“, като писмено посочат в какво се изразява то.</w:t>
      </w:r>
    </w:p>
    <w:p w:rsidR="00315606" w:rsidRPr="00B45DE4" w:rsidRDefault="00315606" w:rsidP="00B45DE4">
      <w:pPr>
        <w:pStyle w:val="a3"/>
        <w:jc w:val="both"/>
      </w:pPr>
      <w:r w:rsidRPr="00B45DE4">
        <w:t>Членовете на ОИК, когато не са съгласни с прието решение, могат да изразят „особено мнение“, като писмено посочат в какво се изразява то.</w:t>
      </w:r>
    </w:p>
    <w:p w:rsidR="00315606" w:rsidRPr="00B45DE4" w:rsidRDefault="00315606" w:rsidP="00B45DE4">
      <w:pPr>
        <w:pStyle w:val="a3"/>
        <w:jc w:val="both"/>
      </w:pPr>
      <w:r w:rsidRPr="00B45DE4">
        <w:t>7. За заседанията на ОИК се съставя протокол, който се подписва от председателя и секретаря и се публикува на интернет страницата на комисията.</w:t>
      </w:r>
    </w:p>
    <w:p w:rsidR="00315606" w:rsidRPr="00B45DE4" w:rsidRDefault="00315606" w:rsidP="00B45DE4">
      <w:pPr>
        <w:pStyle w:val="a3"/>
        <w:jc w:val="both"/>
      </w:pPr>
      <w:r w:rsidRPr="00B45DE4">
        <w:t>8. Общинската избирателна комисия приема решенията си с мнозинство две трети от присъстващите членове.</w:t>
      </w:r>
    </w:p>
    <w:p w:rsidR="00315606" w:rsidRPr="00B45DE4" w:rsidRDefault="00315606" w:rsidP="00B45DE4">
      <w:pPr>
        <w:pStyle w:val="a3"/>
        <w:jc w:val="both"/>
      </w:pPr>
      <w:r w:rsidRPr="00B45DE4">
        <w:t xml:space="preserve">Когато ОИК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85, ал. 4, изречение второ ИК. В този случай в мотивите на решенията се изписват </w:t>
      </w:r>
      <w:r w:rsidRPr="00B45DE4">
        <w:lastRenderedPageBreak/>
        <w:t>кратко описание на предложението за решение и изложените съображения в обратна насока, присъствалите членове и поименно начинът на гласуването им. В диспозитива се посочва, че е налице решение за отхвърляне по смисъла на чл. 85, ал. 4, изр. второ ИК.</w:t>
      </w:r>
    </w:p>
    <w:p w:rsidR="00315606" w:rsidRPr="00B45DE4" w:rsidRDefault="00315606" w:rsidP="00B45DE4">
      <w:pPr>
        <w:pStyle w:val="a3"/>
        <w:jc w:val="both"/>
      </w:pPr>
      <w:r w:rsidRPr="00B45DE4">
        <w:t>Решението на ОИК подлежи на обжалване пред ЦИК по реда на чл. 88 ИК.</w:t>
      </w:r>
    </w:p>
    <w:p w:rsidR="00315606" w:rsidRPr="00B45DE4" w:rsidRDefault="00315606" w:rsidP="00B45DE4">
      <w:pPr>
        <w:pStyle w:val="a3"/>
        <w:jc w:val="both"/>
      </w:pPr>
      <w:r w:rsidRPr="00B45DE4">
        <w:t>9. При отмяна на решението за отхвърляне ОИК постановява ново решение, което се приема с мнозинство повече от половината от всичките й членове.</w:t>
      </w:r>
    </w:p>
    <w:p w:rsidR="00315606" w:rsidRPr="00B45DE4" w:rsidRDefault="00315606" w:rsidP="00B45DE4">
      <w:pPr>
        <w:pStyle w:val="a3"/>
        <w:jc w:val="both"/>
      </w:pPr>
      <w:r w:rsidRPr="00B45DE4">
        <w:t xml:space="preserve">10. Решенията на ОИК може да се обжалват в тридневен срок от обявяването им пред ЦИК, която се произнася в тридневен срок с решение. </w:t>
      </w:r>
    </w:p>
    <w:p w:rsidR="00315606" w:rsidRPr="00B45DE4" w:rsidRDefault="00315606" w:rsidP="00B45DE4">
      <w:pPr>
        <w:pStyle w:val="a3"/>
        <w:jc w:val="both"/>
      </w:pPr>
      <w:r w:rsidRPr="00B45DE4">
        <w:t xml:space="preserve">11.Решението на ОИК, потвърдено с решение на ЦИК, подлежи на обжалване по реда на чл. 98, ал. 2 от </w:t>
      </w:r>
      <w:proofErr w:type="spellStart"/>
      <w:r w:rsidRPr="00B45DE4">
        <w:t>Административнопроцесуалния</w:t>
      </w:r>
      <w:proofErr w:type="spellEnd"/>
      <w:r w:rsidRPr="00B45DE4">
        <w:t xml:space="preserve"> кодекс пред Административния съд по местонахождение на съответната общинска избирателна комисия. В останалите случаи решението на ЦИК се обжалва пред Върховния административен съд.</w:t>
      </w:r>
    </w:p>
    <w:p w:rsidR="00315606" w:rsidRPr="00B45DE4" w:rsidRDefault="00315606" w:rsidP="00B45DE4">
      <w:pPr>
        <w:pStyle w:val="a3"/>
        <w:jc w:val="both"/>
      </w:pPr>
      <w:r w:rsidRPr="00B45DE4">
        <w:t>12. Решенията на комисията се приемат с поименно гласуване, което се отразява в протокола от заседанието.</w:t>
      </w:r>
    </w:p>
    <w:p w:rsidR="00315606" w:rsidRPr="00B45DE4" w:rsidRDefault="00315606" w:rsidP="00B45DE4">
      <w:pPr>
        <w:pStyle w:val="a3"/>
        <w:jc w:val="both"/>
      </w:pPr>
      <w:r w:rsidRPr="00B45DE4">
        <w:t>13. Решенията, удостоверенията и текущата кореспонденция на ОИК се подписват от председателя и секретаря.</w:t>
      </w:r>
    </w:p>
    <w:p w:rsidR="00315606" w:rsidRPr="00B45DE4" w:rsidRDefault="00315606" w:rsidP="00B45DE4">
      <w:pPr>
        <w:pStyle w:val="a3"/>
        <w:jc w:val="both"/>
      </w:pPr>
      <w:r w:rsidRPr="00B45DE4">
        <w:t>14.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rsidR="00315606" w:rsidRPr="00B45DE4" w:rsidRDefault="00315606" w:rsidP="00B45DE4">
      <w:pPr>
        <w:pStyle w:val="a3"/>
        <w:jc w:val="both"/>
      </w:pPr>
      <w:r w:rsidRPr="00B45DE4">
        <w:t>15. 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заместник-председателя и от определен с решение на комисията член, предложени от различни партии и коалиции.</w:t>
      </w:r>
    </w:p>
    <w:p w:rsidR="00315606" w:rsidRPr="00B45DE4" w:rsidRDefault="00315606" w:rsidP="00B45DE4">
      <w:pPr>
        <w:pStyle w:val="a3"/>
        <w:jc w:val="both"/>
      </w:pPr>
      <w:r w:rsidRPr="00B45DE4">
        <w:t>16. Решенията, протоколите, удостоверенията и текущата кореспонденция на ОИК се подпечатват с печата им.</w:t>
      </w:r>
    </w:p>
    <w:p w:rsidR="00315606" w:rsidRPr="00B45DE4" w:rsidRDefault="00315606" w:rsidP="00B45DE4">
      <w:pPr>
        <w:pStyle w:val="a3"/>
        <w:jc w:val="both"/>
      </w:pPr>
      <w:r w:rsidRPr="00B45DE4">
        <w:t>17. На заседанията на комисията може да присъстват застъпници, представители на партии, коалиции/местни коалиции или представляващите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rsidR="00315606" w:rsidRPr="00B45DE4" w:rsidRDefault="00315606" w:rsidP="00B45DE4">
      <w:pPr>
        <w:pStyle w:val="a3"/>
        <w:jc w:val="both"/>
      </w:pPr>
      <w:r w:rsidRPr="00B45DE4">
        <w:t>18. Общинската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315606" w:rsidRPr="00B45DE4" w:rsidRDefault="00315606" w:rsidP="00B45DE4">
      <w:pPr>
        <w:shd w:val="clear" w:color="auto" w:fill="FEFEFE"/>
        <w:spacing w:after="240" w:line="270" w:lineRule="atLeast"/>
        <w:jc w:val="both"/>
        <w:rPr>
          <w:rFonts w:ascii="Times New Roman" w:eastAsia="Times New Roman" w:hAnsi="Times New Roman" w:cs="Times New Roman"/>
          <w:b/>
          <w:color w:val="FF0000"/>
          <w:sz w:val="24"/>
          <w:szCs w:val="24"/>
          <w:lang w:val="en-US" w:eastAsia="bg-BG"/>
        </w:rPr>
      </w:pPr>
      <w:r w:rsidRPr="00B45DE4">
        <w:rPr>
          <w:rFonts w:ascii="Times New Roman" w:hAnsi="Times New Roman" w:cs="Times New Roman"/>
          <w:sz w:val="24"/>
          <w:szCs w:val="24"/>
        </w:rPr>
        <w:lastRenderedPageBreak/>
        <w:t xml:space="preserve">19. Общинската избирателна комисия обявява решенията си незабавно след приемането им чрез поставяне на общодостъпно място в сградата, в която се помещава </w:t>
      </w:r>
      <w:r w:rsidRPr="00B45DE4">
        <w:rPr>
          <w:rFonts w:ascii="Times New Roman" w:eastAsia="Times New Roman" w:hAnsi="Times New Roman" w:cs="Times New Roman"/>
          <w:sz w:val="24"/>
          <w:szCs w:val="24"/>
          <w:lang w:eastAsia="bg-BG"/>
        </w:rPr>
        <w:t>чрез поставя</w:t>
      </w:r>
      <w:r w:rsidRPr="00B45DE4">
        <w:rPr>
          <w:rFonts w:ascii="Times New Roman" w:eastAsia="Times New Roman" w:hAnsi="Times New Roman" w:cs="Times New Roman"/>
          <w:sz w:val="24"/>
          <w:szCs w:val="24"/>
          <w:lang w:eastAsia="bg-BG"/>
        </w:rPr>
        <w:softHyphen/>
        <w:t>не на общодостъпно място в сградата на читалище „Н. Й. Вапцаров – 1924“ гр. Криводол, ул. „Освобождение“ № 13</w:t>
      </w:r>
      <w:r w:rsidRPr="00B45DE4">
        <w:rPr>
          <w:rFonts w:ascii="Times New Roman" w:hAnsi="Times New Roman" w:cs="Times New Roman"/>
          <w:sz w:val="24"/>
          <w:szCs w:val="24"/>
        </w:rPr>
        <w:t xml:space="preserve">, и чрез публикуване на интернет страницата си </w:t>
      </w:r>
      <w:proofErr w:type="spellStart"/>
      <w:r w:rsidRPr="00B45DE4">
        <w:rPr>
          <w:rFonts w:ascii="Times New Roman" w:eastAsia="Times New Roman" w:hAnsi="Times New Roman" w:cs="Times New Roman"/>
          <w:b/>
          <w:color w:val="FF0000"/>
          <w:sz w:val="24"/>
          <w:szCs w:val="24"/>
          <w:lang w:eastAsia="bg-BG"/>
        </w:rPr>
        <w:t>oik</w:t>
      </w:r>
      <w:proofErr w:type="spellEnd"/>
      <w:r w:rsidRPr="00B45DE4">
        <w:rPr>
          <w:rFonts w:ascii="Times New Roman" w:eastAsia="Times New Roman" w:hAnsi="Times New Roman" w:cs="Times New Roman"/>
          <w:b/>
          <w:color w:val="FF0000"/>
          <w:sz w:val="24"/>
          <w:szCs w:val="24"/>
          <w:u w:val="single"/>
          <w:lang w:val="en-US" w:eastAsia="bg-BG"/>
        </w:rPr>
        <w:t>0621@cik.bg</w:t>
      </w:r>
    </w:p>
    <w:p w:rsidR="00315606" w:rsidRPr="00B45DE4" w:rsidRDefault="00315606" w:rsidP="00B45DE4">
      <w:pPr>
        <w:shd w:val="clear" w:color="auto" w:fill="FEFEFE"/>
        <w:spacing w:after="240" w:line="270" w:lineRule="atLeast"/>
        <w:jc w:val="both"/>
        <w:rPr>
          <w:rFonts w:ascii="Times New Roman" w:eastAsia="Times New Roman" w:hAnsi="Times New Roman" w:cs="Times New Roman"/>
          <w:sz w:val="24"/>
          <w:szCs w:val="24"/>
          <w:lang w:eastAsia="bg-BG"/>
        </w:rPr>
      </w:pPr>
      <w:r w:rsidRPr="00B45DE4">
        <w:rPr>
          <w:rFonts w:ascii="Times New Roman" w:eastAsia="Times New Roman" w:hAnsi="Times New Roman" w:cs="Times New Roman"/>
          <w:sz w:val="24"/>
          <w:szCs w:val="24"/>
          <w:lang w:eastAsia="bg-BG"/>
        </w:rPr>
        <w:t>20. На екземплярите от решенията, които се обявяват, се отбелязват да</w:t>
      </w:r>
      <w:r w:rsidRPr="00B45DE4">
        <w:rPr>
          <w:rFonts w:ascii="Times New Roman" w:eastAsia="Times New Roman" w:hAnsi="Times New Roman" w:cs="Times New Roman"/>
          <w:sz w:val="24"/>
          <w:szCs w:val="24"/>
          <w:lang w:eastAsia="bg-BG"/>
        </w:rPr>
        <w:softHyphen/>
        <w:t xml:space="preserve">тата и часът на поставянето им на общодостъпното място. </w:t>
      </w:r>
    </w:p>
    <w:p w:rsidR="00315606" w:rsidRPr="00B45DE4" w:rsidRDefault="00315606" w:rsidP="00B45DE4">
      <w:pPr>
        <w:shd w:val="clear" w:color="auto" w:fill="FEFEFE"/>
        <w:spacing w:after="240" w:line="270" w:lineRule="atLeast"/>
        <w:jc w:val="both"/>
        <w:rPr>
          <w:rFonts w:ascii="Times New Roman" w:eastAsia="Times New Roman" w:hAnsi="Times New Roman" w:cs="Times New Roman"/>
          <w:sz w:val="24"/>
          <w:szCs w:val="24"/>
          <w:lang w:eastAsia="bg-BG"/>
        </w:rPr>
      </w:pPr>
      <w:r w:rsidRPr="00B45DE4">
        <w:rPr>
          <w:rFonts w:ascii="Times New Roman" w:eastAsia="Times New Roman" w:hAnsi="Times New Roman" w:cs="Times New Roman"/>
          <w:sz w:val="24"/>
          <w:szCs w:val="24"/>
          <w:lang w:eastAsia="bg-BG"/>
        </w:rPr>
        <w:t xml:space="preserve">21. Екземплярите от обявените решения се свалят не по-рано от три дни (72 часа) от поставянето им на общодостъпното място, като се отбелязват деня и часът на свалянето им и се съхраняват в архива на комисията. </w:t>
      </w:r>
    </w:p>
    <w:p w:rsidR="00315606" w:rsidRPr="00B45DE4" w:rsidRDefault="00315606" w:rsidP="00B45DE4">
      <w:pPr>
        <w:shd w:val="clear" w:color="auto" w:fill="FEFEFE"/>
        <w:spacing w:after="240" w:line="270" w:lineRule="atLeast"/>
        <w:jc w:val="both"/>
        <w:rPr>
          <w:rFonts w:ascii="Times New Roman" w:eastAsia="Times New Roman" w:hAnsi="Times New Roman" w:cs="Times New Roman"/>
          <w:sz w:val="24"/>
          <w:szCs w:val="24"/>
          <w:lang w:eastAsia="bg-BG"/>
        </w:rPr>
      </w:pPr>
      <w:r w:rsidRPr="00B45DE4">
        <w:rPr>
          <w:rFonts w:ascii="Times New Roman" w:eastAsia="Times New Roman" w:hAnsi="Times New Roman" w:cs="Times New Roman"/>
          <w:sz w:val="24"/>
          <w:szCs w:val="24"/>
          <w:lang w:eastAsia="bg-BG"/>
        </w:rPr>
        <w:t xml:space="preserve">22. ОИК Криводол поддържа интернет страница, на която публикува в срок от 72 часа решенията си, от заседанията си, предварителните и окончателните резултати от изборите в съответния изборен район, сканираните протоколи на секционните избирателни комисии и други документи и данни. На интернет страницата си комисията публикува и всички публични регистри, водени от нея при спазване изискванията на Закона за защита на личните данни.  </w:t>
      </w:r>
    </w:p>
    <w:p w:rsidR="00315606" w:rsidRDefault="00315606" w:rsidP="00B45DE4">
      <w:pPr>
        <w:shd w:val="clear" w:color="auto" w:fill="FEFEFE"/>
        <w:spacing w:after="240" w:line="270" w:lineRule="atLeast"/>
        <w:jc w:val="both"/>
        <w:rPr>
          <w:rFonts w:ascii="Times New Roman" w:hAnsi="Times New Roman" w:cs="Times New Roman"/>
          <w:sz w:val="24"/>
          <w:szCs w:val="24"/>
        </w:rPr>
      </w:pPr>
      <w:r w:rsidRPr="00B45DE4">
        <w:rPr>
          <w:rFonts w:ascii="Times New Roman" w:hAnsi="Times New Roman" w:cs="Times New Roman"/>
          <w:sz w:val="24"/>
          <w:szCs w:val="24"/>
        </w:rPr>
        <w:t xml:space="preserve"> </w:t>
      </w:r>
    </w:p>
    <w:p w:rsidR="00695937" w:rsidRDefault="00695937" w:rsidP="00B45DE4">
      <w:pPr>
        <w:shd w:val="clear" w:color="auto" w:fill="FEFEFE"/>
        <w:spacing w:after="240" w:line="270" w:lineRule="atLeast"/>
        <w:jc w:val="both"/>
        <w:rPr>
          <w:rFonts w:ascii="Times New Roman" w:hAnsi="Times New Roman" w:cs="Times New Roman"/>
          <w:sz w:val="24"/>
          <w:szCs w:val="24"/>
        </w:rPr>
      </w:pPr>
    </w:p>
    <w:p w:rsidR="00695937" w:rsidRDefault="00695937" w:rsidP="00B45DE4">
      <w:pPr>
        <w:shd w:val="clear" w:color="auto" w:fill="FEFEFE"/>
        <w:spacing w:after="240" w:line="270" w:lineRule="atLeast"/>
        <w:jc w:val="both"/>
        <w:rPr>
          <w:rFonts w:ascii="Times New Roman" w:hAnsi="Times New Roman" w:cs="Times New Roman"/>
          <w:sz w:val="24"/>
          <w:szCs w:val="24"/>
        </w:rPr>
      </w:pPr>
    </w:p>
    <w:p w:rsidR="00695937" w:rsidRDefault="00695937" w:rsidP="00B45DE4">
      <w:pPr>
        <w:shd w:val="clear" w:color="auto" w:fill="FEFEFE"/>
        <w:spacing w:after="240" w:line="270" w:lineRule="atLeast"/>
        <w:jc w:val="both"/>
        <w:rPr>
          <w:rFonts w:ascii="Times New Roman" w:hAnsi="Times New Roman" w:cs="Times New Roman"/>
          <w:sz w:val="24"/>
          <w:szCs w:val="24"/>
        </w:rPr>
      </w:pPr>
    </w:p>
    <w:p w:rsidR="00695937" w:rsidRDefault="00695937" w:rsidP="00B45DE4">
      <w:pPr>
        <w:shd w:val="clear" w:color="auto" w:fill="FEFEFE"/>
        <w:spacing w:after="240" w:line="270" w:lineRule="atLeast"/>
        <w:jc w:val="both"/>
        <w:rPr>
          <w:rFonts w:ascii="Times New Roman" w:hAnsi="Times New Roman" w:cs="Times New Roman"/>
          <w:sz w:val="24"/>
          <w:szCs w:val="24"/>
        </w:rPr>
      </w:pPr>
    </w:p>
    <w:p w:rsidR="00695937" w:rsidRPr="00B45DE4" w:rsidRDefault="00695937" w:rsidP="00B45DE4">
      <w:pPr>
        <w:shd w:val="clear" w:color="auto" w:fill="FEFEFE"/>
        <w:spacing w:after="240" w:line="270" w:lineRule="atLeast"/>
        <w:jc w:val="both"/>
        <w:rPr>
          <w:rFonts w:ascii="Times New Roman" w:eastAsia="Times New Roman" w:hAnsi="Times New Roman" w:cs="Times New Roman"/>
          <w:sz w:val="24"/>
          <w:szCs w:val="24"/>
          <w:lang w:eastAsia="bg-BG"/>
        </w:rPr>
      </w:pPr>
      <w:bookmarkStart w:id="0" w:name="_GoBack"/>
      <w:bookmarkEnd w:id="0"/>
    </w:p>
    <w:p w:rsidR="00372E6A" w:rsidRPr="00B45DE4" w:rsidRDefault="00372E6A" w:rsidP="00B45DE4">
      <w:pPr>
        <w:shd w:val="clear" w:color="auto" w:fill="FEFEFE"/>
        <w:spacing w:after="240" w:line="270" w:lineRule="atLeast"/>
        <w:jc w:val="both"/>
        <w:rPr>
          <w:rFonts w:ascii="Times New Roman" w:eastAsia="Times New Roman" w:hAnsi="Times New Roman" w:cs="Times New Roman"/>
          <w:sz w:val="24"/>
          <w:szCs w:val="24"/>
          <w:lang w:eastAsia="bg-BG"/>
        </w:rPr>
      </w:pPr>
      <w:r w:rsidRPr="00B45DE4">
        <w:rPr>
          <w:rFonts w:ascii="Times New Roman" w:eastAsia="Times New Roman" w:hAnsi="Times New Roman" w:cs="Times New Roman"/>
          <w:sz w:val="24"/>
          <w:szCs w:val="24"/>
          <w:lang w:eastAsia="bg-BG"/>
        </w:rPr>
        <w:t>Решението подлежи на обжалване пред ЦИК София, в тридневен срок, считано от</w:t>
      </w:r>
      <w:r w:rsidRPr="00B45DE4">
        <w:rPr>
          <w:rFonts w:ascii="Times New Roman" w:eastAsia="Times New Roman" w:hAnsi="Times New Roman" w:cs="Times New Roman"/>
          <w:b/>
          <w:bCs/>
          <w:sz w:val="24"/>
          <w:szCs w:val="24"/>
          <w:lang w:eastAsia="bg-BG"/>
        </w:rPr>
        <w:t> </w:t>
      </w:r>
      <w:r w:rsidRPr="00B45DE4">
        <w:rPr>
          <w:rFonts w:ascii="Times New Roman" w:eastAsia="Times New Roman" w:hAnsi="Times New Roman" w:cs="Times New Roman"/>
          <w:sz w:val="24"/>
          <w:szCs w:val="24"/>
          <w:lang w:eastAsia="bg-BG"/>
        </w:rPr>
        <w:t xml:space="preserve">обявяването му, на основание чл. 88 ал, 1 от ИК. Препис от решението да се изложи на информационното табло на ОИК- </w:t>
      </w:r>
      <w:r w:rsidR="002E35BB" w:rsidRPr="00B45DE4">
        <w:rPr>
          <w:rFonts w:ascii="Times New Roman" w:eastAsia="Times New Roman" w:hAnsi="Times New Roman" w:cs="Times New Roman"/>
          <w:sz w:val="24"/>
          <w:szCs w:val="24"/>
          <w:lang w:eastAsia="bg-BG"/>
        </w:rPr>
        <w:t>Криводол</w:t>
      </w:r>
      <w:r w:rsidRPr="00B45DE4">
        <w:rPr>
          <w:rFonts w:ascii="Times New Roman" w:eastAsia="Times New Roman" w:hAnsi="Times New Roman" w:cs="Times New Roman"/>
          <w:sz w:val="24"/>
          <w:szCs w:val="24"/>
          <w:lang w:eastAsia="bg-BG"/>
        </w:rPr>
        <w:t xml:space="preserve">. </w:t>
      </w:r>
    </w:p>
    <w:p w:rsidR="00372E6A" w:rsidRPr="00F301FC" w:rsidRDefault="00372E6A" w:rsidP="00372E6A">
      <w:pPr>
        <w:shd w:val="clear" w:color="auto" w:fill="FEFEFE"/>
        <w:spacing w:after="240" w:line="270" w:lineRule="atLeast"/>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 xml:space="preserve">  </w:t>
      </w:r>
    </w:p>
    <w:p w:rsidR="00F301FC" w:rsidRDefault="00372E6A" w:rsidP="00F301FC">
      <w:pPr>
        <w:spacing w:after="0"/>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 xml:space="preserve">Председател: </w:t>
      </w:r>
    </w:p>
    <w:p w:rsidR="00372E6A" w:rsidRDefault="002E35BB" w:rsidP="00F301FC">
      <w:pPr>
        <w:spacing w:after="0"/>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Силвия Каменова</w:t>
      </w:r>
    </w:p>
    <w:p w:rsidR="00F301FC" w:rsidRPr="00F301FC" w:rsidRDefault="00F301FC" w:rsidP="00F301FC">
      <w:pPr>
        <w:spacing w:after="0"/>
        <w:rPr>
          <w:rFonts w:ascii="Times New Roman" w:eastAsia="Times New Roman" w:hAnsi="Times New Roman" w:cs="Times New Roman"/>
          <w:sz w:val="24"/>
          <w:szCs w:val="24"/>
          <w:lang w:eastAsia="bg-BG"/>
        </w:rPr>
      </w:pPr>
    </w:p>
    <w:p w:rsidR="00372E6A" w:rsidRPr="00F301FC" w:rsidRDefault="00372E6A" w:rsidP="00F301FC">
      <w:pPr>
        <w:shd w:val="clear" w:color="auto" w:fill="FEFEFE"/>
        <w:spacing w:after="0" w:line="270" w:lineRule="atLeast"/>
        <w:rPr>
          <w:rFonts w:ascii="Times New Roman" w:eastAsia="Times New Roman" w:hAnsi="Times New Roman" w:cs="Times New Roman"/>
          <w:sz w:val="24"/>
          <w:szCs w:val="24"/>
          <w:lang w:eastAsia="bg-BG"/>
        </w:rPr>
      </w:pPr>
      <w:r w:rsidRPr="00F301FC">
        <w:rPr>
          <w:rFonts w:ascii="Times New Roman" w:eastAsia="Times New Roman" w:hAnsi="Times New Roman" w:cs="Times New Roman"/>
          <w:sz w:val="24"/>
          <w:szCs w:val="24"/>
          <w:lang w:eastAsia="bg-BG"/>
        </w:rPr>
        <w:t xml:space="preserve">Секретар: </w:t>
      </w:r>
    </w:p>
    <w:p w:rsidR="00F301FC" w:rsidRDefault="00315606" w:rsidP="00DB1BBA">
      <w:pP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Петьо </w:t>
      </w:r>
      <w:proofErr w:type="spellStart"/>
      <w:r>
        <w:rPr>
          <w:rFonts w:ascii="Times New Roman" w:eastAsia="Times New Roman" w:hAnsi="Times New Roman" w:cs="Times New Roman"/>
          <w:sz w:val="24"/>
          <w:szCs w:val="24"/>
          <w:lang w:eastAsia="bg-BG"/>
        </w:rPr>
        <w:t>Дахлев</w:t>
      </w:r>
      <w:proofErr w:type="spellEnd"/>
    </w:p>
    <w:p w:rsidR="000C0222" w:rsidRPr="00487F45" w:rsidRDefault="00705D0A" w:rsidP="00705D0A">
      <w:pPr>
        <w:rPr>
          <w:rFonts w:ascii="Times New Roman" w:eastAsia="Times New Roman" w:hAnsi="Times New Roman" w:cs="Times New Roman"/>
          <w:color w:val="FBD4B4" w:themeColor="accent6" w:themeTint="66"/>
          <w:sz w:val="24"/>
          <w:szCs w:val="24"/>
          <w:lang w:eastAsia="bg-BG"/>
        </w:rPr>
      </w:pPr>
      <w:r w:rsidRPr="00487F45">
        <w:rPr>
          <w:rFonts w:ascii="Times New Roman" w:eastAsia="Times New Roman" w:hAnsi="Times New Roman" w:cs="Times New Roman"/>
          <w:color w:val="FBD4B4" w:themeColor="accent6" w:themeTint="66"/>
          <w:sz w:val="24"/>
          <w:szCs w:val="24"/>
          <w:lang w:eastAsia="bg-BG"/>
        </w:rPr>
        <w:t>Публикувано на 0</w:t>
      </w:r>
      <w:r w:rsidR="00315606">
        <w:rPr>
          <w:rFonts w:ascii="Times New Roman" w:eastAsia="Times New Roman" w:hAnsi="Times New Roman" w:cs="Times New Roman"/>
          <w:color w:val="FBD4B4" w:themeColor="accent6" w:themeTint="66"/>
          <w:sz w:val="24"/>
          <w:szCs w:val="24"/>
          <w:lang w:eastAsia="bg-BG"/>
        </w:rPr>
        <w:t>4</w:t>
      </w:r>
      <w:r w:rsidRPr="00487F45">
        <w:rPr>
          <w:rFonts w:ascii="Times New Roman" w:eastAsia="Times New Roman" w:hAnsi="Times New Roman" w:cs="Times New Roman"/>
          <w:color w:val="FBD4B4" w:themeColor="accent6" w:themeTint="66"/>
          <w:sz w:val="24"/>
          <w:szCs w:val="24"/>
          <w:lang w:eastAsia="bg-BG"/>
        </w:rPr>
        <w:t>.09.201</w:t>
      </w:r>
      <w:r w:rsidR="00315606">
        <w:rPr>
          <w:rFonts w:ascii="Times New Roman" w:eastAsia="Times New Roman" w:hAnsi="Times New Roman" w:cs="Times New Roman"/>
          <w:color w:val="FBD4B4" w:themeColor="accent6" w:themeTint="66"/>
          <w:sz w:val="24"/>
          <w:szCs w:val="24"/>
          <w:lang w:eastAsia="bg-BG"/>
        </w:rPr>
        <w:t>9</w:t>
      </w:r>
      <w:r w:rsidRPr="00487F45">
        <w:rPr>
          <w:rFonts w:ascii="Times New Roman" w:eastAsia="Times New Roman" w:hAnsi="Times New Roman" w:cs="Times New Roman"/>
          <w:color w:val="FBD4B4" w:themeColor="accent6" w:themeTint="66"/>
          <w:sz w:val="24"/>
          <w:szCs w:val="24"/>
          <w:lang w:eastAsia="bg-BG"/>
        </w:rPr>
        <w:t xml:space="preserve"> г., 14.00  ч. </w:t>
      </w:r>
      <w:r w:rsidRPr="00487F45">
        <w:rPr>
          <w:rFonts w:ascii="Times New Roman" w:eastAsia="Times New Roman" w:hAnsi="Times New Roman" w:cs="Times New Roman"/>
          <w:color w:val="FBD4B4" w:themeColor="accent6" w:themeTint="66"/>
          <w:sz w:val="24"/>
          <w:szCs w:val="24"/>
          <w:lang w:eastAsia="bg-BG"/>
        </w:rPr>
        <w:tab/>
      </w:r>
    </w:p>
    <w:sectPr w:rsidR="000C0222" w:rsidRPr="00487F45" w:rsidSect="00DA4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72E6A"/>
    <w:rsid w:val="00003172"/>
    <w:rsid w:val="000911B6"/>
    <w:rsid w:val="000C0222"/>
    <w:rsid w:val="002E35BB"/>
    <w:rsid w:val="00315606"/>
    <w:rsid w:val="00372E6A"/>
    <w:rsid w:val="00461609"/>
    <w:rsid w:val="00487F45"/>
    <w:rsid w:val="004F187F"/>
    <w:rsid w:val="00580AA6"/>
    <w:rsid w:val="00695937"/>
    <w:rsid w:val="006C057B"/>
    <w:rsid w:val="00705D0A"/>
    <w:rsid w:val="0073137F"/>
    <w:rsid w:val="0089324D"/>
    <w:rsid w:val="009851FE"/>
    <w:rsid w:val="009B07AD"/>
    <w:rsid w:val="00AD097A"/>
    <w:rsid w:val="00B45DE4"/>
    <w:rsid w:val="00B74036"/>
    <w:rsid w:val="00BC0F93"/>
    <w:rsid w:val="00CC4BFD"/>
    <w:rsid w:val="00CF0D13"/>
    <w:rsid w:val="00DA4C7D"/>
    <w:rsid w:val="00DB1BBA"/>
    <w:rsid w:val="00DF0EB5"/>
    <w:rsid w:val="00E1560D"/>
    <w:rsid w:val="00E900CC"/>
    <w:rsid w:val="00F301FC"/>
    <w:rsid w:val="00F46EC4"/>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2F175"/>
  <w15:docId w15:val="{FCDCB178-889F-498D-B10D-42B9A373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C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560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3156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14951">
      <w:bodyDiv w:val="1"/>
      <w:marLeft w:val="0"/>
      <w:marRight w:val="0"/>
      <w:marTop w:val="0"/>
      <w:marBottom w:val="0"/>
      <w:divBdr>
        <w:top w:val="none" w:sz="0" w:space="0" w:color="auto"/>
        <w:left w:val="none" w:sz="0" w:space="0" w:color="auto"/>
        <w:bottom w:val="none" w:sz="0" w:space="0" w:color="auto"/>
        <w:right w:val="none" w:sz="0" w:space="0" w:color="auto"/>
      </w:divBdr>
    </w:div>
    <w:div w:id="1414277377">
      <w:bodyDiv w:val="1"/>
      <w:marLeft w:val="0"/>
      <w:marRight w:val="0"/>
      <w:marTop w:val="0"/>
      <w:marBottom w:val="0"/>
      <w:divBdr>
        <w:top w:val="none" w:sz="0" w:space="0" w:color="auto"/>
        <w:left w:val="none" w:sz="0" w:space="0" w:color="auto"/>
        <w:bottom w:val="none" w:sz="0" w:space="0" w:color="auto"/>
        <w:right w:val="none" w:sz="0" w:space="0" w:color="auto"/>
      </w:divBdr>
      <w:divsChild>
        <w:div w:id="569968576">
          <w:marLeft w:val="0"/>
          <w:marRight w:val="0"/>
          <w:marTop w:val="0"/>
          <w:marBottom w:val="0"/>
          <w:divBdr>
            <w:top w:val="none" w:sz="0" w:space="0" w:color="auto"/>
            <w:left w:val="none" w:sz="0" w:space="0" w:color="auto"/>
            <w:bottom w:val="none" w:sz="0" w:space="0" w:color="auto"/>
            <w:right w:val="none" w:sz="0" w:space="0" w:color="auto"/>
          </w:divBdr>
          <w:divsChild>
            <w:div w:id="1173881380">
              <w:marLeft w:val="150"/>
              <w:marRight w:val="150"/>
              <w:marTop w:val="0"/>
              <w:marBottom w:val="0"/>
              <w:divBdr>
                <w:top w:val="single" w:sz="6" w:space="8" w:color="91918F"/>
                <w:left w:val="none" w:sz="0" w:space="0" w:color="auto"/>
                <w:bottom w:val="none" w:sz="0" w:space="0" w:color="auto"/>
                <w:right w:val="none" w:sz="0" w:space="0" w:color="auto"/>
              </w:divBdr>
              <w:divsChild>
                <w:div w:id="1867284217">
                  <w:marLeft w:val="0"/>
                  <w:marRight w:val="0"/>
                  <w:marTop w:val="0"/>
                  <w:marBottom w:val="0"/>
                  <w:divBdr>
                    <w:top w:val="single" w:sz="6" w:space="0" w:color="BEBEBE"/>
                    <w:left w:val="single" w:sz="6" w:space="0" w:color="BEBEBE"/>
                    <w:bottom w:val="single" w:sz="6" w:space="0" w:color="BEBEBE"/>
                    <w:right w:val="single" w:sz="6" w:space="0" w:color="BEBEBE"/>
                  </w:divBdr>
                  <w:divsChild>
                    <w:div w:id="153573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884</Words>
  <Characters>5045</Characters>
  <Application>Microsoft Office Word</Application>
  <DocSecurity>0</DocSecurity>
  <Lines>42</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Anelia</dc:creator>
  <cp:lastModifiedBy>OIK_Krivodol_2</cp:lastModifiedBy>
  <cp:revision>25</cp:revision>
  <dcterms:created xsi:type="dcterms:W3CDTF">2015-09-04T12:16:00Z</dcterms:created>
  <dcterms:modified xsi:type="dcterms:W3CDTF">2019-09-04T11:33:00Z</dcterms:modified>
</cp:coreProperties>
</file>