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57619D" w:rsidRDefault="00720416" w:rsidP="005761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113876" w:rsidRDefault="0095522F" w:rsidP="005761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720416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020E08">
        <w:rPr>
          <w:rFonts w:ascii="Times New Roman" w:hAnsi="Times New Roman"/>
          <w:sz w:val="24"/>
          <w:szCs w:val="24"/>
        </w:rPr>
        <w:t>-НЧ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720416"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020E08">
        <w:rPr>
          <w:rFonts w:ascii="Times New Roman" w:hAnsi="Times New Roman"/>
          <w:sz w:val="24"/>
          <w:szCs w:val="24"/>
        </w:rPr>
        <w:t>02.2021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09239A" w:rsidRDefault="0009239A" w:rsidP="0009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        </w:t>
      </w:r>
      <w:r w:rsidRPr="0009239A">
        <w:rPr>
          <w:rFonts w:ascii="Times New Roman" w:hAnsi="Times New Roman"/>
          <w:sz w:val="24"/>
          <w:szCs w:val="24"/>
        </w:rPr>
        <w:t>Общинска Избирателна Комисия /ОИК/- Криводол отменя свое решение №143-МИ-НЧ/11.02.2021, относно у</w:t>
      </w:r>
      <w:r w:rsidR="00B1178B" w:rsidRPr="0009239A">
        <w:rPr>
          <w:rFonts w:ascii="Times New Roman" w:hAnsi="Times New Roman"/>
          <w:sz w:val="24"/>
          <w:szCs w:val="24"/>
        </w:rPr>
        <w:t xml:space="preserve">пълномощаване на представители на ОИК </w:t>
      </w:r>
      <w:r w:rsidR="00171421" w:rsidRPr="0009239A">
        <w:rPr>
          <w:rFonts w:ascii="Times New Roman" w:hAnsi="Times New Roman"/>
          <w:sz w:val="24"/>
          <w:szCs w:val="24"/>
        </w:rPr>
        <w:t>Криводол</w:t>
      </w:r>
      <w:r w:rsidR="00B1178B" w:rsidRPr="0009239A">
        <w:rPr>
          <w:rFonts w:ascii="Times New Roman" w:hAnsi="Times New Roman"/>
          <w:sz w:val="24"/>
          <w:szCs w:val="24"/>
        </w:rPr>
        <w:t xml:space="preserve"> за приемане на отпечатани бюлетини от печатницата</w:t>
      </w:r>
      <w:r w:rsidRPr="00092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Балкан“ АД с адрес гр. София 1784, бул. „Цариградско шосе“ 113А</w:t>
      </w:r>
      <w:r w:rsidRPr="0009239A">
        <w:rPr>
          <w:rFonts w:ascii="Times New Roman" w:hAnsi="Times New Roman"/>
          <w:sz w:val="24"/>
          <w:szCs w:val="24"/>
        </w:rPr>
        <w:t>,</w:t>
      </w:r>
      <w:r w:rsidR="00A9728B">
        <w:rPr>
          <w:rFonts w:ascii="Times New Roman" w:hAnsi="Times New Roman"/>
          <w:sz w:val="24"/>
          <w:szCs w:val="24"/>
        </w:rPr>
        <w:t xml:space="preserve"> поради обективна невъзможност на Петьо Валентинов Дахлев – Секретар/ОИК/ да присъства при приемането на отпечатаните хартиени </w:t>
      </w:r>
      <w:r w:rsidR="00A9728B" w:rsidRPr="0009239A">
        <w:rPr>
          <w:rFonts w:ascii="Times New Roman" w:eastAsia="Times New Roman" w:hAnsi="Times New Roman"/>
          <w:sz w:val="24"/>
          <w:szCs w:val="24"/>
          <w:lang w:eastAsia="bg-BG"/>
        </w:rPr>
        <w:t>бюлетини за частични избори за Кмет на кметство с. Пудрия на 28.02.2021г.</w:t>
      </w:r>
      <w:r w:rsidR="00A9728B">
        <w:rPr>
          <w:rFonts w:ascii="Times New Roman" w:hAnsi="Times New Roman"/>
          <w:sz w:val="24"/>
          <w:szCs w:val="24"/>
        </w:rPr>
        <w:t xml:space="preserve">,във връзка с цитираното </w:t>
      </w:r>
      <w:r w:rsidRPr="0009239A">
        <w:rPr>
          <w:rFonts w:ascii="Times New Roman" w:hAnsi="Times New Roman"/>
          <w:sz w:val="24"/>
          <w:szCs w:val="24"/>
        </w:rPr>
        <w:t xml:space="preserve"> и на 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чл.87, ал.1, т.1 и 9 и чл.88, ал.1 от ИК, Решение № 1823-МИ от 9 юни 2020 г. на ЦИК, и писмо с изх. № ЧМИ-06-2/3/09.02.2021 г. на ЦИК, 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1178B" w:rsidRPr="0009239A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</w:t>
      </w:r>
      <w:r w:rsidR="004A570E" w:rsidRPr="0009239A">
        <w:rPr>
          <w:rFonts w:ascii="Times New Roman" w:eastAsia="Times New Roman" w:hAnsi="Times New Roman"/>
          <w:sz w:val="24"/>
          <w:szCs w:val="24"/>
          <w:lang w:eastAsia="bg-BG"/>
        </w:rPr>
        <w:t>Силвия Крумова Каменова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A570E" w:rsidRPr="0009239A">
        <w:rPr>
          <w:rFonts w:ascii="Times New Roman" w:eastAsia="Times New Roman" w:hAnsi="Times New Roman"/>
          <w:sz w:val="24"/>
          <w:szCs w:val="24"/>
          <w:lang w:eastAsia="bg-BG"/>
        </w:rPr>
        <w:t>Председател ОИК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>Пламен Цанков Петров-</w:t>
      </w:r>
      <w:r w:rsidR="00B16DA6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239A" w:rsidRPr="0009239A">
        <w:rPr>
          <w:rFonts w:ascii="Times New Roman" w:eastAsia="Times New Roman" w:hAnsi="Times New Roman"/>
          <w:sz w:val="24"/>
          <w:szCs w:val="24"/>
          <w:lang w:eastAsia="bg-BG"/>
        </w:rPr>
        <w:t>Зам.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239A" w:rsidRPr="0009239A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4A570E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ОИК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представители на Общинска избирателна комисия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, които да приемат от печатницата отпечатаните бюлетини за предстоящите </w:t>
      </w:r>
      <w:r w:rsidR="00B16DA6" w:rsidRPr="0009239A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 на кметство с. Пудрия на 28.02.2021г.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, като имат следните права:</w:t>
      </w:r>
    </w:p>
    <w:p w:rsidR="0009239A" w:rsidRPr="0009239A" w:rsidRDefault="00B1178B" w:rsidP="00560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присъстват при предаването на отпечатаните хартиени бюлетини за </w:t>
      </w:r>
      <w:r w:rsidR="00020E08" w:rsidRPr="0009239A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 на кметство с. Пудрия на 28.02.2021г.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приемат съвместно с упълномощените представители на Областна администрация - Враца от Печатница „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Балкан“ АД с адрес гр. София 1784, бул. „Цариградско шосе“ 113А бюлетините за община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и осъществят контрол при транспортирането и доставката им от посочения адрес до гр. Враца, бул. „Демокрация" № 1, Областна администрация - Враца, както и разпределението им по общини и транспортирането им до община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/гр.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, ул. „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Освобождение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“ №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/ и съответно определено помещение за съхранение.</w:t>
      </w:r>
    </w:p>
    <w:p w:rsidR="00B1178B" w:rsidRPr="0009239A" w:rsidRDefault="00B1178B" w:rsidP="00560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hAnsi="Times New Roman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 xml:space="preserve">Криводол 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, в което се съхраняват </w:t>
      </w:r>
      <w:r w:rsidR="004A570E" w:rsidRPr="0009239A">
        <w:rPr>
          <w:rFonts w:ascii="Times New Roman" w:hAnsi="Times New Roman"/>
          <w:sz w:val="24"/>
          <w:szCs w:val="24"/>
          <w:lang w:eastAsia="bg-BG"/>
        </w:rPr>
        <w:t>бюлетините за О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бщина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09239A" w:rsidRDefault="00B1178B" w:rsidP="00576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Правата по настоящето се упражняват само заедно.</w:t>
      </w:r>
    </w:p>
    <w:p w:rsidR="0095522F" w:rsidRPr="0009239A" w:rsidRDefault="00B1178B" w:rsidP="005761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09239A" w:rsidRDefault="0009239A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57619D" w:rsidRDefault="0057619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F"/>
    <w:rsid w:val="00020E08"/>
    <w:rsid w:val="000277AE"/>
    <w:rsid w:val="00050CA7"/>
    <w:rsid w:val="0009239A"/>
    <w:rsid w:val="000C2E34"/>
    <w:rsid w:val="000E1793"/>
    <w:rsid w:val="000F0F7D"/>
    <w:rsid w:val="00113876"/>
    <w:rsid w:val="00171421"/>
    <w:rsid w:val="00172941"/>
    <w:rsid w:val="0025601E"/>
    <w:rsid w:val="00296997"/>
    <w:rsid w:val="002E0592"/>
    <w:rsid w:val="003E2B20"/>
    <w:rsid w:val="004357CD"/>
    <w:rsid w:val="00447449"/>
    <w:rsid w:val="004A570E"/>
    <w:rsid w:val="00560245"/>
    <w:rsid w:val="00571278"/>
    <w:rsid w:val="0057619D"/>
    <w:rsid w:val="005F7DA6"/>
    <w:rsid w:val="00676A6F"/>
    <w:rsid w:val="00720416"/>
    <w:rsid w:val="007355C7"/>
    <w:rsid w:val="0074780A"/>
    <w:rsid w:val="00796FFC"/>
    <w:rsid w:val="007B5D96"/>
    <w:rsid w:val="008923CA"/>
    <w:rsid w:val="00907DAD"/>
    <w:rsid w:val="0095522F"/>
    <w:rsid w:val="00961FB3"/>
    <w:rsid w:val="00A42C66"/>
    <w:rsid w:val="00A9728B"/>
    <w:rsid w:val="00AD454A"/>
    <w:rsid w:val="00AF1C88"/>
    <w:rsid w:val="00AF70D7"/>
    <w:rsid w:val="00B1178B"/>
    <w:rsid w:val="00B16DA6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23D09"/>
    <w:rsid w:val="00DB391A"/>
    <w:rsid w:val="00E3165E"/>
    <w:rsid w:val="00E861BC"/>
    <w:rsid w:val="00EC7D1C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EB2"/>
  <w15:docId w15:val="{C7664D5A-9DAA-405F-A02F-8A8FF1C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560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C90C-C6D7-4660-8027-0920AB8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OIK_Krivodol</dc:creator>
  <cp:lastModifiedBy>OIK_Krivodol_2</cp:lastModifiedBy>
  <cp:revision>4</cp:revision>
  <cp:lastPrinted>2021-02-11T07:13:00Z</cp:lastPrinted>
  <dcterms:created xsi:type="dcterms:W3CDTF">2021-02-23T06:02:00Z</dcterms:created>
  <dcterms:modified xsi:type="dcterms:W3CDTF">2021-02-23T06:35:00Z</dcterms:modified>
</cp:coreProperties>
</file>